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BE1CFA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BE1CFA" w:rsidRDefault="004B4C68" w:rsidP="004B4C68">
            <w:pPr>
              <w:pStyle w:val="DayTitle"/>
            </w:pPr>
            <w:r>
              <w:t>Breakout 1</w:t>
            </w:r>
            <w:r w:rsidR="00BE1CFA">
              <w:t xml:space="preserve">: </w:t>
            </w:r>
            <w:r>
              <w:t>Algebraic Thinking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BE1CFA" w:rsidP="00BE1CFA">
            <w:pPr>
              <w:pStyle w:val="GradeTitle"/>
            </w:pPr>
            <w:r>
              <w:t xml:space="preserve">Grade </w:t>
            </w:r>
          </w:p>
        </w:tc>
      </w:tr>
      <w:tr w:rsidR="00BE1CFA" w:rsidTr="006A3681">
        <w:trPr>
          <w:trHeight w:val="1034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BE1CFA" w:rsidP="00BE1CFA">
            <w:pPr>
              <w:pStyle w:val="timetext"/>
            </w:pPr>
          </w:p>
          <w:p w:rsidR="00BE1CFA" w:rsidRDefault="00854518" w:rsidP="00BE1CFA">
            <w:pPr>
              <w:pStyle w:val="timetext"/>
            </w:pPr>
            <w:r>
              <w:t>90 minutes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C854D7" w:rsidRDefault="00BE1CFA" w:rsidP="00BE1CFA">
            <w:pPr>
              <w:pStyle w:val="DayTableSubHead"/>
              <w:rPr>
                <w:rFonts w:cs="Arial"/>
              </w:rPr>
            </w:pPr>
            <w:r w:rsidRPr="00C854D7">
              <w:rPr>
                <w:rFonts w:cs="Arial"/>
              </w:rPr>
              <w:t>Math Learning Goals</w:t>
            </w:r>
          </w:p>
          <w:p w:rsidR="00BE1CFA" w:rsidRPr="00C854D7" w:rsidRDefault="00854518" w:rsidP="00BE1CFA">
            <w:pPr>
              <w:pStyle w:val="DayTableBullet"/>
              <w:rPr>
                <w:rFonts w:ascii="Arial" w:hAnsi="Arial" w:cs="Arial"/>
              </w:rPr>
            </w:pPr>
            <w:r w:rsidRPr="00C854D7">
              <w:rPr>
                <w:rFonts w:ascii="Arial" w:hAnsi="Arial" w:cs="Arial"/>
              </w:rPr>
              <w:t xml:space="preserve">I will understand </w:t>
            </w:r>
            <w:r w:rsidR="004B4C68">
              <w:rPr>
                <w:rFonts w:ascii="Arial" w:hAnsi="Arial" w:cs="Arial"/>
              </w:rPr>
              <w:t>the three key patterning concepts (additive, multiplicative, and algebraic thinking)</w:t>
            </w:r>
          </w:p>
          <w:p w:rsidR="00854518" w:rsidRPr="00C854D7" w:rsidRDefault="00854518" w:rsidP="00BE1CFA">
            <w:pPr>
              <w:pStyle w:val="DayTableBullet"/>
              <w:rPr>
                <w:rFonts w:ascii="Arial" w:hAnsi="Arial" w:cs="Arial"/>
              </w:rPr>
            </w:pPr>
            <w:r w:rsidRPr="00C854D7">
              <w:rPr>
                <w:rFonts w:ascii="Arial" w:hAnsi="Arial" w:cs="Arial"/>
              </w:rPr>
              <w:t>I will identify the mathematics necessary to respond to students in the moment.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4B4C68" w:rsidRDefault="004B4C68" w:rsidP="004B4C68">
            <w:pPr>
              <w:pStyle w:val="SideBarText"/>
            </w:pPr>
            <w:r>
              <w:t>Teacher journals</w:t>
            </w:r>
          </w:p>
          <w:p w:rsidR="004B4C68" w:rsidRDefault="004B4C68" w:rsidP="004B4C68">
            <w:pPr>
              <w:pStyle w:val="SideBarText"/>
            </w:pPr>
            <w:r>
              <w:t>Chart paper</w:t>
            </w:r>
          </w:p>
          <w:p w:rsidR="004B4C68" w:rsidRDefault="004B4C68" w:rsidP="004B4C68">
            <w:pPr>
              <w:pStyle w:val="SideBarText"/>
            </w:pPr>
            <w:r>
              <w:t>Markers</w:t>
            </w:r>
          </w:p>
          <w:p w:rsidR="004B4C68" w:rsidRDefault="004B4C68" w:rsidP="004B4C68">
            <w:pPr>
              <w:pStyle w:val="SideBarText"/>
            </w:pPr>
            <w:r>
              <w:t>Masking Tape</w:t>
            </w:r>
          </w:p>
          <w:p w:rsidR="00DD1D4B" w:rsidRDefault="00DD1D4B" w:rsidP="004B4C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Colour Tile</w:t>
            </w:r>
          </w:p>
          <w:p w:rsidR="0003421F" w:rsidRPr="004B4C68" w:rsidRDefault="0003421F" w:rsidP="004B4C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Pattern blocks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  <w:rPr>
                <w:rFonts w:cs="Arial"/>
                <w:u w:val="none"/>
              </w:rPr>
            </w:pPr>
            <w:r w:rsidRPr="00C854D7">
              <w:rPr>
                <w:rFonts w:cs="Arial"/>
                <w:u w:val="none"/>
              </w:rPr>
              <w:t xml:space="preserve">          </w:t>
            </w:r>
            <w:r w:rsidRPr="00C854D7">
              <w:rPr>
                <w:rFonts w:cs="Arial"/>
                <w:u w:val="none"/>
              </w:rPr>
              <w:sym w:font="Wingdings" w:char="F0E0"/>
            </w:r>
            <w:r w:rsidRPr="00C854D7">
              <w:rPr>
                <w:rFonts w:cs="Arial"/>
                <w:u w:val="none"/>
              </w:rPr>
              <w:tab/>
            </w:r>
          </w:p>
          <w:p w:rsidR="00BE1CFA" w:rsidRPr="00DF0270" w:rsidRDefault="00525EB5" w:rsidP="000737E6">
            <w:pPr>
              <w:pStyle w:val="DayTableTextwSpace"/>
              <w:rPr>
                <w:b w:val="0"/>
                <w:i w:val="0"/>
              </w:rPr>
            </w:pPr>
            <w:r w:rsidRPr="00DF0270">
              <w:rPr>
                <w:b w:val="0"/>
                <w:i w:val="0"/>
              </w:rPr>
              <w:t>Nottawasaga</w:t>
            </w:r>
            <w:r w:rsidR="00854518" w:rsidRPr="00DF0270">
              <w:rPr>
                <w:b w:val="0"/>
                <w:i w:val="0"/>
              </w:rPr>
              <w:t>: Ice Breaker Activity:  In your journal, write a three-digit number that represents you in some way (example:  475 – I am 47 and have 5 people in my family).  Al</w:t>
            </w:r>
            <w:r w:rsidR="00BE5426" w:rsidRPr="00DF0270">
              <w:rPr>
                <w:b w:val="0"/>
                <w:i w:val="0"/>
              </w:rPr>
              <w:t>so, identify a personal learning</w:t>
            </w:r>
            <w:r w:rsidR="00854518" w:rsidRPr="00DF0270">
              <w:rPr>
                <w:b w:val="0"/>
                <w:i w:val="0"/>
              </w:rPr>
              <w:t xml:space="preserve"> goal or two for your week at math CAMPPP.  Share at your table.  As a table group, identify a three-digit number that represents your group as a whole.  Also come up with a group goal.  Represent your group goal and your group number on chart paper – be prepared to post and share. </w:t>
            </w:r>
            <w:r w:rsidRPr="00DF0270">
              <w:rPr>
                <w:b w:val="0"/>
                <w:i w:val="0"/>
              </w:rPr>
              <w:t>Each group shares, then each individual introduces themselves using their three-digit number, and explains how their number relates in some way to the group number.</w:t>
            </w:r>
            <w:r w:rsidR="00CE2242">
              <w:rPr>
                <w:b w:val="0"/>
                <w:i w:val="0"/>
              </w:rPr>
              <w:t xml:space="preserve">  Use pipe cleaner to create your three-digit number to hang on your hat.</w:t>
            </w:r>
          </w:p>
          <w:p w:rsidR="00854518" w:rsidRPr="00DF0270" w:rsidRDefault="00854518" w:rsidP="000737E6">
            <w:pPr>
              <w:pStyle w:val="DayTableTextwSpace"/>
              <w:rPr>
                <w:b w:val="0"/>
                <w:i w:val="0"/>
              </w:rPr>
            </w:pPr>
          </w:p>
          <w:p w:rsidR="00854518" w:rsidRDefault="00525EB5" w:rsidP="000737E6">
            <w:pPr>
              <w:pStyle w:val="DayTableTextwSpace"/>
              <w:rPr>
                <w:b w:val="0"/>
                <w:i w:val="0"/>
              </w:rPr>
            </w:pPr>
            <w:r w:rsidRPr="00DF0270">
              <w:rPr>
                <w:b w:val="0"/>
                <w:i w:val="0"/>
              </w:rPr>
              <w:t>Kempenfelt</w:t>
            </w:r>
            <w:r w:rsidR="00854518" w:rsidRPr="00DF0270">
              <w:rPr>
                <w:b w:val="0"/>
                <w:i w:val="0"/>
              </w:rPr>
              <w:t>:  Revisit your three-digit number and goal – create a new three-digit number for yourself that represents your experience at math CAMPPP so far, and revisit your personal goal.  C</w:t>
            </w:r>
            <w:r w:rsidR="003254A3" w:rsidRPr="00DF0270">
              <w:rPr>
                <w:b w:val="0"/>
                <w:i w:val="0"/>
              </w:rPr>
              <w:t>omment on your progress so far.  As a group, re</w:t>
            </w:r>
            <w:r w:rsidRPr="00DF0270">
              <w:rPr>
                <w:b w:val="0"/>
                <w:i w:val="0"/>
              </w:rPr>
              <w:t xml:space="preserve">visit your chart paper and use </w:t>
            </w:r>
            <w:r w:rsidR="003254A3" w:rsidRPr="00DF0270">
              <w:rPr>
                <w:b w:val="0"/>
                <w:i w:val="0"/>
              </w:rPr>
              <w:t>gr</w:t>
            </w:r>
            <w:r w:rsidR="00063B0D" w:rsidRPr="00DF0270">
              <w:rPr>
                <w:b w:val="0"/>
                <w:i w:val="0"/>
              </w:rPr>
              <w:t>affiti to represent your growth, or create a new three-digit number with explanation on chart paper.</w:t>
            </w:r>
            <w:r w:rsidR="003254A3" w:rsidRPr="00DF0270">
              <w:rPr>
                <w:b w:val="0"/>
                <w:i w:val="0"/>
              </w:rPr>
              <w:t xml:space="preserve">  Gallery walk and provide written feedback</w:t>
            </w:r>
            <w:r w:rsidRPr="00DF0270">
              <w:rPr>
                <w:b w:val="0"/>
                <w:i w:val="0"/>
              </w:rPr>
              <w:t xml:space="preserve"> to your colleagues</w:t>
            </w:r>
            <w:r w:rsidR="0003421F">
              <w:rPr>
                <w:b w:val="0"/>
                <w:i w:val="0"/>
              </w:rPr>
              <w:t>.</w:t>
            </w:r>
            <w:r w:rsidR="00451412">
              <w:rPr>
                <w:b w:val="0"/>
                <w:i w:val="0"/>
              </w:rPr>
              <w:t xml:space="preserve"> </w:t>
            </w:r>
          </w:p>
          <w:p w:rsidR="0003421F" w:rsidRDefault="0003421F" w:rsidP="000737E6">
            <w:pPr>
              <w:pStyle w:val="DayTableTextwSpace"/>
              <w:rPr>
                <w:b w:val="0"/>
                <w:i w:val="0"/>
              </w:rPr>
            </w:pPr>
          </w:p>
          <w:p w:rsidR="0003421F" w:rsidRPr="00C854D7" w:rsidRDefault="0003421F" w:rsidP="000737E6">
            <w:pPr>
              <w:pStyle w:val="DayTableTextwSpace"/>
            </w:pPr>
            <w:r>
              <w:rPr>
                <w:b w:val="0"/>
                <w:i w:val="0"/>
              </w:rPr>
              <w:t>All:  What did you hear in the breakout session that resonated with you, or gave you a different perspective?  Jot down a couple of notes in your journal.  Popcorn-share some responses. (10 minutes)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063B0D" w:rsidRDefault="00063B0D" w:rsidP="004B4C68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C854D7" w:rsidRDefault="00BE1CFA" w:rsidP="00BE1CFA">
            <w:pPr>
              <w:pStyle w:val="DayTableSubHead"/>
              <w:rPr>
                <w:rFonts w:cs="Arial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2918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854518" w:rsidP="00BE1CFA">
            <w:pPr>
              <w:pStyle w:val="SideBarText"/>
            </w:pPr>
            <w:r>
              <w:t xml:space="preserve"> 30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C854D7" w:rsidRDefault="00BE1CFA" w:rsidP="00BE1CFA">
            <w:pPr>
              <w:pStyle w:val="DayTableSubHead"/>
              <w:rPr>
                <w:rFonts w:cs="Arial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1F" w:rsidRDefault="00BE1CFA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 w:rsidRPr="00C854D7">
              <w:rPr>
                <w:rFonts w:cs="Arial"/>
                <w:u w:val="none"/>
              </w:rPr>
              <w:t xml:space="preserve">           </w:t>
            </w:r>
            <w:r w:rsidRPr="00C854D7">
              <w:rPr>
                <w:rFonts w:cs="Arial"/>
                <w:u w:val="none"/>
              </w:rPr>
              <w:sym w:font="Wingdings" w:char="F0E0"/>
            </w:r>
            <w:r w:rsidRPr="00C854D7">
              <w:rPr>
                <w:rFonts w:cs="Arial"/>
                <w:u w:val="none"/>
              </w:rPr>
              <w:tab/>
            </w:r>
            <w:r w:rsidR="00525EB5">
              <w:rPr>
                <w:rFonts w:cs="Arial"/>
                <w:b w:val="0"/>
                <w:u w:val="none"/>
              </w:rPr>
              <w:t xml:space="preserve">Nottawasaga and Kempenfelt: </w:t>
            </w:r>
            <w:r w:rsidR="0003421F">
              <w:rPr>
                <w:rFonts w:cs="Arial"/>
                <w:b w:val="0"/>
                <w:u w:val="none"/>
              </w:rPr>
              <w:t>Algebraic problem solving</w:t>
            </w:r>
          </w:p>
          <w:p w:rsidR="00451412" w:rsidRPr="0003421F" w:rsidRDefault="00451412" w:rsidP="00BE1CFA">
            <w:pPr>
              <w:pStyle w:val="DayTableSubHead"/>
              <w:rPr>
                <w:rFonts w:cs="Arial"/>
                <w:b w:val="0"/>
                <w:u w:val="none"/>
              </w:rPr>
            </w:pPr>
            <w:r>
              <w:rPr>
                <w:rFonts w:cs="Arial"/>
                <w:b w:val="0"/>
                <w:u w:val="none"/>
              </w:rPr>
              <w:t>Participants complete the following problem in partners, on chart paper: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In the Pattern Kingdom, each city is connected to the other cities by a road.  To make it simple for people to get around, there is a road connecting each city with all of the other cities.  When the Pattern Kingdom only had 3 cities, there were 3 roads to connect them.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When the Pattern Kingdom grew to 4 cities, there were 6 roads to connect them so that there was a direct route from any city to any other city.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Now the Pattern Kingdom has 14 cities.  How many roads does it have?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What if there were 32 cities?  How many roads would there be?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Is there a rule?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How did you figure it out?</w:t>
            </w:r>
          </w:p>
          <w:p w:rsidR="0084707E" w:rsidRPr="00451412" w:rsidRDefault="0084707E" w:rsidP="0084707E">
            <w:pPr>
              <w:rPr>
                <w:rFonts w:ascii="Arial" w:hAnsi="Arial"/>
                <w:sz w:val="20"/>
                <w:szCs w:val="20"/>
              </w:rPr>
            </w:pPr>
            <w:r w:rsidRPr="00451412">
              <w:rPr>
                <w:rFonts w:ascii="Arial" w:hAnsi="Arial"/>
                <w:sz w:val="20"/>
                <w:szCs w:val="20"/>
              </w:rPr>
              <w:t>Can you give evidence?</w:t>
            </w:r>
          </w:p>
          <w:p w:rsidR="000737E6" w:rsidRDefault="000737E6" w:rsidP="00BE1CFA">
            <w:pPr>
              <w:pStyle w:val="DayTableSubHead"/>
              <w:rPr>
                <w:rFonts w:cs="Arial"/>
                <w:b w:val="0"/>
                <w:u w:val="none"/>
              </w:rPr>
            </w:pPr>
          </w:p>
          <w:p w:rsidR="003F6426" w:rsidRDefault="003F6426" w:rsidP="00BE1CFA">
            <w:pPr>
              <w:pStyle w:val="DayTableSubHead"/>
              <w:rPr>
                <w:rFonts w:cs="Arial"/>
                <w:b w:val="0"/>
                <w:u w:val="none"/>
              </w:rPr>
            </w:pPr>
          </w:p>
          <w:p w:rsidR="00C854D7" w:rsidRPr="0003421F" w:rsidRDefault="003254A3" w:rsidP="000737E6">
            <w:pPr>
              <w:pStyle w:val="DayTableSubHead"/>
              <w:rPr>
                <w:rFonts w:cs="Arial"/>
                <w:b w:val="0"/>
                <w:u w:val="none"/>
              </w:rPr>
            </w:pPr>
            <w:r w:rsidRPr="00C854D7">
              <w:rPr>
                <w:rFonts w:cs="Arial"/>
                <w:b w:val="0"/>
                <w:u w:val="none"/>
              </w:rPr>
              <w:t>Doing the Math</w:t>
            </w:r>
            <w:r w:rsidR="00C854D7" w:rsidRPr="00C854D7">
              <w:rPr>
                <w:rFonts w:cs="Arial"/>
                <w:b w:val="0"/>
                <w:u w:val="none"/>
              </w:rPr>
              <w:t>:</w:t>
            </w:r>
            <w:r w:rsidR="00C854D7">
              <w:rPr>
                <w:rFonts w:cs="Arial"/>
                <w:b w:val="0"/>
                <w:u w:val="none"/>
              </w:rPr>
              <w:t xml:space="preserve"> </w:t>
            </w:r>
            <w:r w:rsidR="006A3681" w:rsidRPr="0003421F">
              <w:rPr>
                <w:rFonts w:cs="Arial"/>
                <w:b w:val="0"/>
                <w:u w:val="none"/>
              </w:rPr>
              <w:t>Facilitators will circulate, provide prompts as needed and responding “in the moment”.</w:t>
            </w:r>
          </w:p>
          <w:p w:rsidR="00234EE8" w:rsidRPr="00C854D7" w:rsidRDefault="00234EE8" w:rsidP="000737E6">
            <w:pPr>
              <w:pStyle w:val="DayTableSubHead"/>
              <w:rPr>
                <w:rFonts w:cs="Arial"/>
              </w:rPr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  <w:p w:rsidR="003F6426" w:rsidRPr="003F6426" w:rsidRDefault="003F6426" w:rsidP="00BE1C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319405" cy="142240"/>
                  <wp:effectExtent l="19050" t="0" r="4445" b="0"/>
                  <wp:docPr id="11" name="Picture 2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Pr="000433A3">
              <w:rPr>
                <w:i/>
              </w:rPr>
              <w:t xml:space="preserve">Assessment </w:t>
            </w:r>
            <w:r w:rsidRPr="003D13B5">
              <w:rPr>
                <w:b/>
                <w:i/>
                <w:color w:val="669900"/>
              </w:rPr>
              <w:t>for</w:t>
            </w:r>
            <w:r w:rsidRPr="000433A3">
              <w:rPr>
                <w:i/>
              </w:rPr>
              <w:t xml:space="preserve"> learning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3F6426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451412">
        <w:trPr>
          <w:trHeight w:val="439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3F6426" w:rsidRDefault="0003421F" w:rsidP="00BE1CFA">
            <w:pPr>
              <w:pStyle w:val="SideBarText"/>
            </w:pPr>
            <w:r>
              <w:t>20</w:t>
            </w:r>
            <w:r w:rsidR="003F6426">
              <w:t xml:space="preserve">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234EE8" w:rsidRDefault="00BE1CFA" w:rsidP="003F6426">
            <w:pPr>
              <w:pStyle w:val="DayTableSubHead"/>
              <w:rPr>
                <w:u w:val="none"/>
              </w:rPr>
            </w:pPr>
            <w:r w:rsidRPr="009141E6">
              <w:rPr>
                <w:u w:val="none"/>
              </w:rPr>
              <w:t xml:space="preserve">           </w:t>
            </w:r>
            <w:r w:rsidRPr="009141E6">
              <w:rPr>
                <w:u w:val="none"/>
              </w:rPr>
              <w:sym w:font="Wingdings" w:char="F0E0"/>
            </w:r>
            <w:r w:rsidRPr="009141E6">
              <w:rPr>
                <w:u w:val="none"/>
              </w:rPr>
              <w:tab/>
            </w:r>
            <w:r w:rsidR="003F6426" w:rsidRPr="003F6426">
              <w:rPr>
                <w:b w:val="0"/>
                <w:u w:val="none"/>
              </w:rPr>
              <w:t>Nottawasaga and Kempenfelt:</w:t>
            </w:r>
            <w:r w:rsidR="003F6426">
              <w:rPr>
                <w:b w:val="0"/>
                <w:u w:val="none"/>
              </w:rPr>
              <w:t xml:space="preserve"> Responding</w:t>
            </w:r>
          </w:p>
          <w:p w:rsidR="003F6426" w:rsidRDefault="003F6426" w:rsidP="003F6426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Facilitators lead a bansho </w:t>
            </w:r>
            <w:r w:rsidR="006A3681">
              <w:rPr>
                <w:b w:val="0"/>
                <w:u w:val="none"/>
              </w:rPr>
              <w:t xml:space="preserve">bringing out additive thinking, multiplicative thinking, algebra, generalizations.  </w:t>
            </w:r>
          </w:p>
          <w:p w:rsidR="00451412" w:rsidRDefault="00451412" w:rsidP="006A3681">
            <w:pPr>
              <w:pStyle w:val="DayTableSubHead"/>
              <w:rPr>
                <w:b w:val="0"/>
                <w:u w:val="none"/>
              </w:rPr>
            </w:pPr>
          </w:p>
          <w:p w:rsidR="006A3681" w:rsidRDefault="006A3681" w:rsidP="006A3681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Participants are asked to work with a grade team partner, to reflect and discuss:  What math do you see?</w:t>
            </w:r>
          </w:p>
          <w:p w:rsidR="006A3681" w:rsidRDefault="006A3681" w:rsidP="006A3681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Where do you see</w:t>
            </w:r>
            <w:r w:rsidR="00451412">
              <w:rPr>
                <w:b w:val="0"/>
                <w:u w:val="none"/>
              </w:rPr>
              <w:t xml:space="preserve"> this in our Ontario curriculum (process expectations as well).</w:t>
            </w:r>
          </w:p>
          <w:p w:rsidR="006A3681" w:rsidRPr="003F6426" w:rsidRDefault="006A3681" w:rsidP="006A3681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How did the facilitation get at “responding to students in the moment”?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6A3681" w:rsidRPr="00FE7C57" w:rsidRDefault="006A3681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4B4C68">
        <w:trPr>
          <w:trHeight w:val="943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CE2242" w:rsidP="00451412">
            <w:pPr>
              <w:pStyle w:val="SideBarText"/>
            </w:pPr>
            <w:r>
              <w:lastRenderedPageBreak/>
              <w:t>35</w:t>
            </w:r>
            <w:r w:rsidR="006A3681">
              <w:t xml:space="preserve">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  <w:tr w:rsidR="00BE1CFA" w:rsidTr="006A3681">
        <w:trPr>
          <w:trHeight w:val="2212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Pr="00CE2242" w:rsidRDefault="00CE2242" w:rsidP="00BE1CFA">
            <w:pPr>
              <w:pStyle w:val="HomeActivitySideText"/>
              <w:rPr>
                <w:i w:val="0"/>
              </w:rPr>
            </w:pPr>
            <w:r w:rsidRPr="00CE2242">
              <w:rPr>
                <w:i w:val="0"/>
              </w:rPr>
              <w:t>5 minutes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Further Classroom Consolidation</w:t>
            </w:r>
          </w:p>
          <w:p w:rsidR="00451412" w:rsidRDefault="00CE2242" w:rsidP="00BE1CFA">
            <w:pPr>
              <w:pStyle w:val="HomeActivity"/>
              <w:rPr>
                <w:b w:val="0"/>
                <w:color w:val="auto"/>
                <w:u w:val="none"/>
              </w:rPr>
            </w:pPr>
            <w:r>
              <w:rPr>
                <w:b w:val="0"/>
                <w:color w:val="auto"/>
                <w:u w:val="none"/>
              </w:rPr>
              <w:t>Provide</w:t>
            </w:r>
            <w:r w:rsidR="00451412">
              <w:rPr>
                <w:b w:val="0"/>
                <w:color w:val="auto"/>
                <w:u w:val="none"/>
              </w:rPr>
              <w:t xml:space="preserve"> breakout memento</w:t>
            </w:r>
            <w:r>
              <w:rPr>
                <w:b w:val="0"/>
                <w:color w:val="auto"/>
                <w:u w:val="none"/>
              </w:rPr>
              <w:t xml:space="preserve"> with the following prompt</w:t>
            </w:r>
            <w:r w:rsidR="00451412">
              <w:rPr>
                <w:b w:val="0"/>
                <w:color w:val="auto"/>
                <w:u w:val="none"/>
              </w:rPr>
              <w:t xml:space="preserve">: </w:t>
            </w:r>
          </w:p>
          <w:p w:rsidR="00CE2242" w:rsidRDefault="00CE2242" w:rsidP="00BE1CFA">
            <w:pPr>
              <w:pStyle w:val="DayTableSubHead"/>
              <w:rPr>
                <w:b w:val="0"/>
                <w:u w:val="none"/>
              </w:rPr>
            </w:pPr>
          </w:p>
          <w:p w:rsidR="00CE2242" w:rsidRDefault="006A3681" w:rsidP="00CE2242">
            <w:pPr>
              <w:pStyle w:val="DayTableSubHead"/>
              <w:rPr>
                <w:b w:val="0"/>
                <w:u w:val="none"/>
              </w:rPr>
            </w:pPr>
            <w:r w:rsidRPr="006A3681">
              <w:rPr>
                <w:b w:val="0"/>
                <w:u w:val="none"/>
              </w:rPr>
              <w:t>Reflect on your experiences today.</w:t>
            </w:r>
            <w:r>
              <w:rPr>
                <w:b w:val="0"/>
                <w:u w:val="none"/>
              </w:rPr>
              <w:t xml:space="preserve">  What </w:t>
            </w:r>
            <w:r w:rsidR="00CE2242">
              <w:rPr>
                <w:b w:val="0"/>
                <w:u w:val="none"/>
              </w:rPr>
              <w:t>hooked you?</w:t>
            </w:r>
            <w:r>
              <w:rPr>
                <w:b w:val="0"/>
                <w:u w:val="none"/>
              </w:rPr>
              <w:t xml:space="preserve"> What do you still need to know about the three algebraic representations?  Write </w:t>
            </w:r>
            <w:r w:rsidR="00CE2242">
              <w:rPr>
                <w:b w:val="0"/>
                <w:u w:val="none"/>
              </w:rPr>
              <w:t xml:space="preserve">your reflection on a fish, and post it under the following quote.  </w:t>
            </w:r>
          </w:p>
          <w:p w:rsidR="00CE2242" w:rsidRDefault="00CE2242" w:rsidP="00CE2242">
            <w:pPr>
              <w:tabs>
                <w:tab w:val="left" w:pos="7159"/>
              </w:tabs>
              <w:rPr>
                <w:rFonts w:ascii="Verdana" w:hAnsi="Verdana"/>
                <w:i/>
                <w:sz w:val="15"/>
                <w:szCs w:val="15"/>
              </w:rPr>
            </w:pPr>
            <w:r w:rsidRPr="00CE2242">
              <w:rPr>
                <w:rFonts w:ascii="Verdana" w:hAnsi="Verdana"/>
                <w:i/>
                <w:sz w:val="20"/>
                <w:szCs w:val="20"/>
              </w:rPr>
              <w:t>It matters no</w:t>
            </w:r>
            <w:r>
              <w:rPr>
                <w:rFonts w:ascii="Verdana" w:hAnsi="Verdana"/>
                <w:i/>
                <w:sz w:val="20"/>
                <w:szCs w:val="20"/>
              </w:rPr>
              <w:t>t how many fish are in the sea</w:t>
            </w:r>
            <w:r w:rsidRPr="00CE2242">
              <w:rPr>
                <w:rFonts w:ascii="Verdana" w:hAnsi="Verdana"/>
                <w:i/>
                <w:sz w:val="20"/>
                <w:szCs w:val="20"/>
              </w:rPr>
              <w:t xml:space="preserve"> if you don't have any bait on your hook. </w:t>
            </w:r>
            <w:r w:rsidRPr="00CE2242">
              <w:rPr>
                <w:rFonts w:ascii="Verdana" w:hAnsi="Verdana"/>
                <w:i/>
                <w:sz w:val="20"/>
                <w:szCs w:val="20"/>
              </w:rPr>
              <w:br/>
            </w:r>
            <w:r w:rsidRPr="00CE2242">
              <w:rPr>
                <w:rFonts w:ascii="Verdana" w:hAnsi="Verdana"/>
                <w:i/>
                <w:sz w:val="15"/>
                <w:szCs w:val="15"/>
              </w:rPr>
              <w:t>-Anonymous</w:t>
            </w:r>
          </w:p>
          <w:p w:rsidR="00CE2242" w:rsidRPr="00CE2242" w:rsidRDefault="00CE2242" w:rsidP="00CE2242">
            <w:pPr>
              <w:tabs>
                <w:tab w:val="left" w:pos="7159"/>
              </w:tabs>
              <w:rPr>
                <w:i/>
              </w:rPr>
            </w:pPr>
          </w:p>
          <w:p w:rsidR="00BE1CFA" w:rsidRPr="006A3681" w:rsidRDefault="00CE2242" w:rsidP="00CE2242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At any point in the week, you can post your reflection or new a-ha moments.</w:t>
            </w:r>
            <w:r w:rsidR="006A3681">
              <w:rPr>
                <w:b w:val="0"/>
                <w:u w:val="none"/>
              </w:rPr>
              <w:t xml:space="preserve"> 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BE1CFA" w:rsidP="00BE1CFA"/>
        </w:tc>
      </w:tr>
    </w:tbl>
    <w:p w:rsidR="00A16C14" w:rsidRDefault="00A16C14">
      <w:pPr>
        <w:rPr>
          <w:sz w:val="24"/>
        </w:rPr>
      </w:pPr>
    </w:p>
    <w:p w:rsidR="000737E6" w:rsidRDefault="000737E6">
      <w:pPr>
        <w:rPr>
          <w:sz w:val="24"/>
        </w:rPr>
      </w:pPr>
      <w:r>
        <w:rPr>
          <w:sz w:val="24"/>
        </w:rPr>
        <w:t>Additional supports</w:t>
      </w:r>
    </w:p>
    <w:p w:rsidR="000737E6" w:rsidRDefault="000737E6">
      <w:pPr>
        <w:rPr>
          <w:b/>
          <w:sz w:val="24"/>
        </w:rPr>
      </w:pPr>
      <w:r w:rsidRPr="009A425F">
        <w:rPr>
          <w:b/>
          <w:sz w:val="24"/>
        </w:rPr>
        <w:t>Math literature:</w:t>
      </w:r>
    </w:p>
    <w:p w:rsidR="009A425F" w:rsidRPr="009A425F" w:rsidRDefault="009A425F">
      <w:pPr>
        <w:rPr>
          <w:b/>
          <w:sz w:val="24"/>
        </w:rPr>
      </w:pPr>
    </w:p>
    <w:p w:rsidR="000737E6" w:rsidRDefault="000737E6" w:rsidP="009A425F">
      <w:pPr>
        <w:pStyle w:val="DayTableSubHead"/>
        <w:numPr>
          <w:ilvl w:val="0"/>
          <w:numId w:val="4"/>
        </w:numPr>
        <w:rPr>
          <w:rFonts w:cs="Arial"/>
          <w:b w:val="0"/>
          <w:u w:val="none"/>
        </w:rPr>
      </w:pPr>
      <w:r>
        <w:rPr>
          <w:rFonts w:cs="Arial"/>
          <w:b w:val="0"/>
          <w:u w:val="none"/>
        </w:rPr>
        <w:t xml:space="preserve">Share the power point of the story </w:t>
      </w:r>
      <w:r w:rsidRPr="000737E6">
        <w:rPr>
          <w:rFonts w:cs="Arial"/>
          <w:i/>
          <w:u w:val="none"/>
        </w:rPr>
        <w:t>Ten Black Dots</w:t>
      </w:r>
      <w:r>
        <w:rPr>
          <w:rFonts w:cs="Arial"/>
          <w:b w:val="0"/>
          <w:u w:val="none"/>
        </w:rPr>
        <w:t>.  With a partner, on chart paper, solve the following problem:</w:t>
      </w:r>
    </w:p>
    <w:p w:rsidR="000737E6" w:rsidRPr="00C854D7" w:rsidRDefault="000737E6" w:rsidP="000737E6">
      <w:pPr>
        <w:pStyle w:val="DayTableSubHead"/>
        <w:rPr>
          <w:rFonts w:cs="Arial"/>
          <w:b w:val="0"/>
          <w:u w:val="none"/>
        </w:rPr>
      </w:pPr>
      <w:r w:rsidRPr="00C854D7">
        <w:rPr>
          <w:rFonts w:cs="Arial"/>
          <w:b w:val="0"/>
          <w:u w:val="none"/>
        </w:rPr>
        <w:t xml:space="preserve">How many </w:t>
      </w:r>
      <w:r>
        <w:rPr>
          <w:rFonts w:cs="Arial"/>
          <w:b w:val="0"/>
          <w:u w:val="none"/>
        </w:rPr>
        <w:t>dots</w:t>
      </w:r>
      <w:r w:rsidRPr="00C854D7">
        <w:rPr>
          <w:rFonts w:cs="Arial"/>
          <w:b w:val="0"/>
          <w:u w:val="none"/>
        </w:rPr>
        <w:t xml:space="preserve"> would you need to represent the numbers from 1 to 50?</w:t>
      </w:r>
    </w:p>
    <w:p w:rsidR="000737E6" w:rsidRPr="000737E6" w:rsidRDefault="000737E6" w:rsidP="000737E6">
      <w:pPr>
        <w:pStyle w:val="DayTableTextwSpace"/>
        <w:rPr>
          <w:b w:val="0"/>
          <w:i w:val="0"/>
        </w:rPr>
      </w:pPr>
      <w:r w:rsidRPr="000737E6">
        <w:rPr>
          <w:b w:val="0"/>
          <w:i w:val="0"/>
        </w:rPr>
        <w:t>(This brings the problem, from a primary book, to a junior level.)</w:t>
      </w:r>
    </w:p>
    <w:p w:rsidR="000737E6" w:rsidRDefault="000737E6" w:rsidP="000737E6">
      <w:pPr>
        <w:pStyle w:val="DayTableTextwSpace"/>
      </w:pPr>
      <w:r w:rsidRPr="000737E6">
        <w:rPr>
          <w:b w:val="0"/>
          <w:i w:val="0"/>
        </w:rPr>
        <w:t>How many dots would you need to represent any number? (Making generalizations)</w:t>
      </w:r>
    </w:p>
    <w:p w:rsidR="000737E6" w:rsidRDefault="000737E6" w:rsidP="000737E6">
      <w:pPr>
        <w:pStyle w:val="DayTableTextwSpace"/>
      </w:pPr>
    </w:p>
    <w:p w:rsidR="000737E6" w:rsidRDefault="000737E6" w:rsidP="009A425F">
      <w:pPr>
        <w:pStyle w:val="DayTableTextwSpace"/>
        <w:numPr>
          <w:ilvl w:val="0"/>
          <w:numId w:val="4"/>
        </w:numPr>
      </w:pPr>
      <w:r w:rsidRPr="000737E6">
        <w:t>Spaghetti and Meatballs for All</w:t>
      </w:r>
    </w:p>
    <w:p w:rsidR="00451412" w:rsidRPr="000737E6" w:rsidRDefault="00451412" w:rsidP="009A425F">
      <w:pPr>
        <w:pStyle w:val="DayTableTextwSpace"/>
        <w:numPr>
          <w:ilvl w:val="0"/>
          <w:numId w:val="4"/>
        </w:numPr>
      </w:pPr>
      <w:r>
        <w:t>The Cake That Mack Ate</w:t>
      </w:r>
    </w:p>
    <w:p w:rsidR="000737E6" w:rsidRPr="00E86664" w:rsidRDefault="000737E6">
      <w:pPr>
        <w:rPr>
          <w:sz w:val="24"/>
        </w:rPr>
      </w:pPr>
    </w:p>
    <w:sectPr w:rsidR="000737E6" w:rsidRPr="00E86664" w:rsidSect="006B5B2D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993" w:rsidRDefault="00691993">
      <w:r>
        <w:separator/>
      </w:r>
    </w:p>
  </w:endnote>
  <w:endnote w:type="continuationSeparator" w:id="0">
    <w:p w:rsidR="00691993" w:rsidRDefault="00691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993" w:rsidRDefault="00691993">
      <w:r>
        <w:separator/>
      </w:r>
    </w:p>
  </w:footnote>
  <w:footnote w:type="continuationSeparator" w:id="0">
    <w:p w:rsidR="00691993" w:rsidRDefault="00691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9C" w:rsidRDefault="0062229C" w:rsidP="00E86664">
    <w:pPr>
      <w:pStyle w:val="Heading1"/>
      <w:spacing w:before="120" w:after="0"/>
      <w:jc w:val="center"/>
    </w:pPr>
    <w:r>
      <w:t>TIPS 2.0 Lesson or Session Planning Template</w:t>
    </w:r>
  </w:p>
  <w:p w:rsidR="0062229C" w:rsidRDefault="006222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24282A"/>
    <w:multiLevelType w:val="hybridMultilevel"/>
    <w:tmpl w:val="12E4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stylePaneFormatFilter w:val="3F01"/>
  <w:defaultTabStop w:val="720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3421F"/>
    <w:rsid w:val="00063B0D"/>
    <w:rsid w:val="000737E6"/>
    <w:rsid w:val="00110A0D"/>
    <w:rsid w:val="00234EE8"/>
    <w:rsid w:val="003254A3"/>
    <w:rsid w:val="00397D2C"/>
    <w:rsid w:val="003A55F9"/>
    <w:rsid w:val="003F6426"/>
    <w:rsid w:val="00451412"/>
    <w:rsid w:val="00474596"/>
    <w:rsid w:val="004B4C68"/>
    <w:rsid w:val="004F608A"/>
    <w:rsid w:val="00525EB5"/>
    <w:rsid w:val="00553194"/>
    <w:rsid w:val="0062229C"/>
    <w:rsid w:val="00691993"/>
    <w:rsid w:val="006A3681"/>
    <w:rsid w:val="006B5B2D"/>
    <w:rsid w:val="006C7010"/>
    <w:rsid w:val="0084707E"/>
    <w:rsid w:val="00854518"/>
    <w:rsid w:val="008D45FC"/>
    <w:rsid w:val="009A425F"/>
    <w:rsid w:val="00A126A2"/>
    <w:rsid w:val="00A16C14"/>
    <w:rsid w:val="00B25080"/>
    <w:rsid w:val="00BC187F"/>
    <w:rsid w:val="00BE1CFA"/>
    <w:rsid w:val="00BE5426"/>
    <w:rsid w:val="00C854D7"/>
    <w:rsid w:val="00CE2242"/>
    <w:rsid w:val="00D722A7"/>
    <w:rsid w:val="00D75A1B"/>
    <w:rsid w:val="00DD1D4B"/>
    <w:rsid w:val="00DE13EB"/>
    <w:rsid w:val="00DF0270"/>
    <w:rsid w:val="00E86664"/>
    <w:rsid w:val="00E9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0737E6"/>
    <w:pPr>
      <w:spacing w:after="60"/>
    </w:pPr>
    <w:rPr>
      <w:rFonts w:ascii="Arial" w:hAnsi="Arial" w:cs="Arial"/>
      <w:b/>
      <w:i/>
      <w:szCs w:val="24"/>
      <w:lang w:val="en-CA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paragraph" w:styleId="BalloonText">
    <w:name w:val="Balloon Text"/>
    <w:basedOn w:val="Normal"/>
    <w:link w:val="BalloonTextChar"/>
    <w:rsid w:val="00854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4518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subject/>
  <dc:creator>Irvine,Jeff</dc:creator>
  <cp:keywords/>
  <dc:description/>
  <cp:lastModifiedBy>cchaput</cp:lastModifiedBy>
  <cp:revision>10</cp:revision>
  <dcterms:created xsi:type="dcterms:W3CDTF">2011-06-05T14:51:00Z</dcterms:created>
  <dcterms:modified xsi:type="dcterms:W3CDTF">2011-07-26T00:21:00Z</dcterms:modified>
</cp:coreProperties>
</file>